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33" w:rsidRDefault="004B4C33">
      <w:pPr>
        <w:pStyle w:val="1"/>
        <w:jc w:val="center"/>
        <w:rPr>
          <w:color w:val="000000"/>
          <w:sz w:val="28"/>
          <w:szCs w:val="28"/>
        </w:rPr>
      </w:pPr>
    </w:p>
    <w:p w:rsidR="004B4C33" w:rsidRDefault="004B4C33">
      <w:pPr>
        <w:pStyle w:val="1"/>
        <w:jc w:val="center"/>
        <w:rPr>
          <w:color w:val="000000"/>
          <w:sz w:val="28"/>
          <w:szCs w:val="28"/>
        </w:rPr>
      </w:pPr>
    </w:p>
    <w:p w:rsidR="00BB0CC9" w:rsidRPr="00BB0CC9" w:rsidRDefault="00B75B1D" w:rsidP="00BB0CC9">
      <w:pPr>
        <w:pStyle w:val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04 мая</w:t>
      </w:r>
      <w:r w:rsidR="00076B3E">
        <w:rPr>
          <w:color w:val="000000"/>
          <w:sz w:val="28"/>
          <w:szCs w:val="28"/>
        </w:rPr>
        <w:t xml:space="preserve"> 2023 г. прошло заседание комиссии краевого государственного казенного учреждения «Центр бухгалтерского учета и ресурсно-правового обеспечения образования» по профилактике коррупционных и иных право</w:t>
      </w:r>
      <w:r>
        <w:rPr>
          <w:color w:val="000000"/>
          <w:sz w:val="28"/>
          <w:szCs w:val="28"/>
        </w:rPr>
        <w:t xml:space="preserve">нарушений. Рассматривались декларации о конфликте интересов, в которых есть ответ «ДА». Было рассмотрено три декларации. В ходе изучения обстоятельств, а также мотивированного заключения о возможности возникновения конфликта интересов в каждом конкретном случае </w:t>
      </w:r>
      <w:r w:rsidR="00BB0CC9">
        <w:rPr>
          <w:color w:val="000000"/>
          <w:sz w:val="28"/>
          <w:szCs w:val="28"/>
        </w:rPr>
        <w:t xml:space="preserve">было принято решение не рассматривать ответ «ДА», как ситуацию, которая создает или может создать конфликт интересов. </w:t>
      </w:r>
      <w:r>
        <w:rPr>
          <w:color w:val="000000"/>
          <w:sz w:val="28"/>
          <w:szCs w:val="28"/>
        </w:rPr>
        <w:t xml:space="preserve"> </w:t>
      </w:r>
    </w:p>
    <w:p w:rsidR="004B4C33" w:rsidRPr="00076B3E" w:rsidRDefault="00076B3E" w:rsidP="00BB0CC9">
      <w:pPr>
        <w:pStyle w:val="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</w:t>
      </w:r>
    </w:p>
    <w:p w:rsidR="004B4C33" w:rsidRDefault="00076B3E">
      <w:pPr>
        <w:pStyle w:val="afd"/>
        <w:spacing w:before="0" w:after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     </w:t>
      </w:r>
    </w:p>
    <w:p w:rsidR="004B4C33" w:rsidRDefault="00076B3E">
      <w:pPr>
        <w:pStyle w:val="afd"/>
        <w:spacing w:before="0" w:after="0"/>
        <w:jc w:val="both"/>
      </w:pPr>
      <w:r>
        <w:t> </w:t>
      </w:r>
    </w:p>
    <w:tbl>
      <w:tblPr>
        <w:tblW w:w="96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28"/>
        <w:gridCol w:w="6120"/>
      </w:tblGrid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  <w:vAlign w:val="bottom"/>
          </w:tcPr>
          <w:p w:rsidR="004B4C33" w:rsidRDefault="004B4C33">
            <w:pPr>
              <w:pStyle w:val="afd"/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  <w:vAlign w:val="bottom"/>
          </w:tcPr>
          <w:p w:rsidR="004B4C33" w:rsidRDefault="004B4C33">
            <w:pPr>
              <w:pStyle w:val="afd"/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  <w:vAlign w:val="bottom"/>
          </w:tcPr>
          <w:p w:rsidR="004B4C33" w:rsidRDefault="004B4C33">
            <w:pPr>
              <w:pStyle w:val="afd"/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4B4C33" w:rsidRDefault="004B4C33">
      <w:pPr>
        <w:jc w:val="right"/>
        <w:rPr>
          <w:rFonts w:ascii="Arial" w:hAnsi="Arial" w:cs="Arial"/>
          <w:color w:val="000000"/>
          <w:sz w:val="15"/>
          <w:szCs w:val="15"/>
        </w:rPr>
      </w:pPr>
    </w:p>
    <w:sectPr w:rsidR="004B4C33">
      <w:footerReference w:type="default" r:id="rId7"/>
      <w:pgSz w:w="11906" w:h="16838"/>
      <w:pgMar w:top="1134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33" w:rsidRDefault="00076B3E">
      <w:r>
        <w:separator/>
      </w:r>
    </w:p>
  </w:endnote>
  <w:endnote w:type="continuationSeparator" w:id="0">
    <w:p w:rsidR="004B4C33" w:rsidRDefault="0007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33" w:rsidRDefault="00076B3E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4C33" w:rsidRDefault="00076B3E">
                          <w:pPr>
                            <w:pStyle w:val="af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BB0CC9">
                            <w:rPr>
                              <w:rStyle w:val="afa"/>
                              <w:noProof/>
                            </w:rPr>
                            <w:t>1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4B4C33" w:rsidRDefault="00076B3E">
                    <w:pPr>
                      <w:pStyle w:val="af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BB0CC9">
                      <w:rPr>
                        <w:rStyle w:val="afa"/>
                        <w:noProof/>
                      </w:rPr>
                      <w:t>1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33" w:rsidRDefault="00076B3E">
      <w:r>
        <w:separator/>
      </w:r>
    </w:p>
  </w:footnote>
  <w:footnote w:type="continuationSeparator" w:id="0">
    <w:p w:rsidR="004B4C33" w:rsidRDefault="0007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2784"/>
    <w:multiLevelType w:val="hybridMultilevel"/>
    <w:tmpl w:val="55EE03F0"/>
    <w:lvl w:ilvl="0" w:tplc="4B3A4E7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BCF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1A1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4043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EA89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A60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3AE2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30C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184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33"/>
    <w:rsid w:val="00076B3E"/>
    <w:rsid w:val="004B4C33"/>
    <w:rsid w:val="00B75B1D"/>
    <w:rsid w:val="00B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821B"/>
  <w15:docId w15:val="{81D07D58-3392-4EC5-BB4B-DE38F36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outlineLvl w:val="0"/>
    </w:pPr>
    <w:rPr>
      <w:sz w:val="43"/>
      <w:szCs w:val="43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1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afe">
    <w:name w:val="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KovalevaAD</dc:creator>
  <cp:keywords/>
  <dc:description/>
  <cp:lastModifiedBy>Семянников Сергей Валерьевич</cp:lastModifiedBy>
  <cp:revision>7</cp:revision>
  <dcterms:created xsi:type="dcterms:W3CDTF">2019-10-19T20:51:00Z</dcterms:created>
  <dcterms:modified xsi:type="dcterms:W3CDTF">2023-07-13T06:12:00Z</dcterms:modified>
  <dc:language>en-US</dc:language>
</cp:coreProperties>
</file>