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425FC1">
        <w:tc>
          <w:tcPr>
            <w:tcW w:w="4677" w:type="dxa"/>
          </w:tcPr>
          <w:p w:rsidR="00425FC1" w:rsidRDefault="00425F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 июля 2009 года</w:t>
            </w:r>
          </w:p>
        </w:tc>
        <w:tc>
          <w:tcPr>
            <w:tcW w:w="4677" w:type="dxa"/>
          </w:tcPr>
          <w:p w:rsidR="00425FC1" w:rsidRDefault="00425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172-ФЗ</w:t>
            </w:r>
          </w:p>
        </w:tc>
      </w:tr>
    </w:tbl>
    <w:p w:rsidR="00425FC1" w:rsidRDefault="00425FC1" w:rsidP="00425FC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АНТИКОРРУПЦИОННОЙ ЭКСПЕРТИЗЕ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НОРМАТИВНЫХ ПРАВОВЫХ АКТОВ И ПРОЕКТОВ НОРМАТИВНЫХ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ПРАВОВЫХ АКТОВ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3 июля 2009 года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7 июля 2009 года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21.11.2011 </w:t>
      </w:r>
      <w:hyperlink r:id="rId5" w:history="1">
        <w:r>
          <w:rPr>
            <w:rFonts w:ascii="Calibri" w:hAnsi="Calibri" w:cs="Calibri"/>
            <w:color w:val="0000FF"/>
          </w:rPr>
          <w:t>N 329-ФЗ</w:t>
        </w:r>
      </w:hyperlink>
      <w:r>
        <w:rPr>
          <w:rFonts w:ascii="Calibri" w:hAnsi="Calibri" w:cs="Calibri"/>
        </w:rPr>
        <w:t>,</w:t>
      </w:r>
      <w:proofErr w:type="gramEnd"/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21.10.2013 </w:t>
      </w:r>
      <w:hyperlink r:id="rId6" w:history="1">
        <w:r>
          <w:rPr>
            <w:rFonts w:ascii="Calibri" w:hAnsi="Calibri" w:cs="Calibri"/>
            <w:color w:val="0000FF"/>
          </w:rPr>
          <w:t>N 279-ФЗ</w:t>
        </w:r>
      </w:hyperlink>
      <w:r>
        <w:rPr>
          <w:rFonts w:ascii="Calibri" w:hAnsi="Calibri" w:cs="Calibri"/>
        </w:rPr>
        <w:t>)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 их последующего устранения.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spellStart"/>
      <w:r>
        <w:rPr>
          <w:rFonts w:ascii="Calibri" w:hAnsi="Calibri" w:cs="Calibri"/>
        </w:rPr>
        <w:t>Коррупциогенными</w:t>
      </w:r>
      <w:proofErr w:type="spellEnd"/>
      <w:r>
        <w:rPr>
          <w:rFonts w:ascii="Calibri" w:hAnsi="Calibri" w:cs="Calibri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rPr>
          <w:rFonts w:ascii="Calibri" w:hAnsi="Calibri" w:cs="Calibri"/>
        </w:rPr>
        <w:t>правоприменителя</w:t>
      </w:r>
      <w:proofErr w:type="spellEnd"/>
      <w:r>
        <w:rPr>
          <w:rFonts w:ascii="Calibri" w:hAnsi="Calibri" w:cs="Calibri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обязательность проведения антикоррупционной экспертизы проектов нормативных правовых актов;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оценка нормативного правового акта во взаимосвязи с другими нормативными правовыми актами;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обоснованность, объективность и </w:t>
      </w:r>
      <w:proofErr w:type="spellStart"/>
      <w:r>
        <w:rPr>
          <w:rFonts w:ascii="Calibri" w:hAnsi="Calibri" w:cs="Calibri"/>
        </w:rPr>
        <w:t>проверяемость</w:t>
      </w:r>
      <w:proofErr w:type="spellEnd"/>
      <w:r>
        <w:rPr>
          <w:rFonts w:ascii="Calibri" w:hAnsi="Calibri" w:cs="Calibri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прокуратуре Российской Федерации", в установленном Генеральной прокуратурой Российской Федерации </w:t>
      </w:r>
      <w:hyperlink r:id="rId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и согласно </w:t>
      </w:r>
      <w:hyperlink r:id="rId9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определенной Правительством Российской Федерации;</w:t>
      </w:r>
      <w:proofErr w:type="gramEnd"/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0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и согласно </w:t>
      </w:r>
      <w:hyperlink r:id="rId11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определенным Правительством Российской Федерации;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r:id="rId1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3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определенной Правительством Российской Федерации.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прав, свобод и обязанностей человека и гражданина;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47"/>
      <w:bookmarkEnd w:id="0"/>
      <w:r>
        <w:rPr>
          <w:rFonts w:ascii="Calibri" w:hAnsi="Calibri" w:cs="Calibri"/>
        </w:rPr>
        <w:t>3. Федеральный орган исполнительной власти в области юстиции проводит антикоррупционную экспертизу: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48"/>
      <w:bookmarkEnd w:id="1"/>
      <w:proofErr w:type="gramStart"/>
      <w:r>
        <w:rPr>
          <w:rFonts w:ascii="Calibri" w:hAnsi="Calibri" w:cs="Calibri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49"/>
      <w:bookmarkEnd w:id="2"/>
      <w:r>
        <w:rPr>
          <w:rFonts w:ascii="Calibri" w:hAnsi="Calibri" w:cs="Calibri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21.11.2011 </w:t>
      </w:r>
      <w:hyperlink r:id="rId14" w:history="1">
        <w:r>
          <w:rPr>
            <w:rFonts w:ascii="Calibri" w:hAnsi="Calibri" w:cs="Calibri"/>
            <w:color w:val="0000FF"/>
          </w:rPr>
          <w:t>N 329-ФЗ</w:t>
        </w:r>
      </w:hyperlink>
      <w:r>
        <w:rPr>
          <w:rFonts w:ascii="Calibri" w:hAnsi="Calibri" w:cs="Calibri"/>
        </w:rPr>
        <w:t xml:space="preserve">, от 21.10.2013 </w:t>
      </w:r>
      <w:hyperlink r:id="rId15" w:history="1">
        <w:r>
          <w:rPr>
            <w:rFonts w:ascii="Calibri" w:hAnsi="Calibri" w:cs="Calibri"/>
            <w:color w:val="0000FF"/>
          </w:rPr>
          <w:t>N 279-ФЗ</w:t>
        </w:r>
      </w:hyperlink>
      <w:r>
        <w:rPr>
          <w:rFonts w:ascii="Calibri" w:hAnsi="Calibri" w:cs="Calibri"/>
        </w:rPr>
        <w:t>)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1"/>
      <w:bookmarkEnd w:id="3"/>
      <w:r>
        <w:rPr>
          <w:rFonts w:ascii="Calibri" w:hAnsi="Calibri" w:cs="Calibri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2"/>
      <w:bookmarkEnd w:id="4"/>
      <w:r>
        <w:rPr>
          <w:rFonts w:ascii="Calibri" w:hAnsi="Calibri" w:cs="Calibri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4"/>
      <w:bookmarkEnd w:id="5"/>
      <w:r>
        <w:rPr>
          <w:rFonts w:ascii="Calibri" w:hAnsi="Calibri" w:cs="Calibri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факторов, принятие </w:t>
      </w:r>
      <w:proofErr w:type="gramStart"/>
      <w:r>
        <w:rPr>
          <w:rFonts w:ascii="Calibri" w:hAnsi="Calibri" w:cs="Calibri"/>
        </w:rPr>
        <w:t>мер</w:t>
      </w:r>
      <w:proofErr w:type="gramEnd"/>
      <w:r>
        <w:rPr>
          <w:rFonts w:ascii="Calibri" w:hAnsi="Calibri" w:cs="Calibri"/>
        </w:rPr>
        <w:t xml:space="preserve"> по устранению которых не относится к их компетенции, информируют об этом органы прокуратуры.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6. </w:t>
      </w:r>
      <w:proofErr w:type="gramStart"/>
      <w:r>
        <w:rPr>
          <w:rFonts w:ascii="Calibri" w:hAnsi="Calibri" w:cs="Calibri"/>
        </w:rP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6 введена Федеральным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7 введена Федеральным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rPr>
          <w:rFonts w:ascii="Calibri" w:hAnsi="Calibri" w:cs="Calibri"/>
        </w:rPr>
        <w:t xml:space="preserve"> и (или) упраздненных органа, организации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факторов.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8 введена Федеральным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4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Выявленные в нормативных правовых актах (проектах нормативных правовых актов)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 отражаются: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</w:t>
      </w:r>
      <w:hyperlink r:id="rId20" w:history="1">
        <w:r>
          <w:rPr>
            <w:rFonts w:ascii="Calibri" w:hAnsi="Calibri" w:cs="Calibri"/>
            <w:color w:val="0000FF"/>
          </w:rPr>
          <w:t>заключении</w:t>
        </w:r>
      </w:hyperlink>
      <w:r>
        <w:rPr>
          <w:rFonts w:ascii="Calibri" w:hAnsi="Calibri" w:cs="Calibri"/>
        </w:rPr>
        <w:t xml:space="preserve">, составляемом при проведении антикоррупционной экспертизы в случаях, предусмотренных </w:t>
      </w:r>
      <w:hyperlink w:anchor="Par47" w:history="1">
        <w:r>
          <w:rPr>
            <w:rFonts w:ascii="Calibri" w:hAnsi="Calibri" w:cs="Calibri"/>
            <w:color w:val="0000FF"/>
          </w:rPr>
          <w:t>частями 3</w:t>
        </w:r>
      </w:hyperlink>
      <w:r>
        <w:rPr>
          <w:rFonts w:ascii="Calibri" w:hAnsi="Calibri" w:cs="Calibri"/>
        </w:rPr>
        <w:t xml:space="preserve"> и </w:t>
      </w:r>
      <w:hyperlink w:anchor="Par54" w:history="1">
        <w:r>
          <w:rPr>
            <w:rFonts w:ascii="Calibri" w:hAnsi="Calibri" w:cs="Calibri"/>
            <w:color w:val="0000FF"/>
          </w:rPr>
          <w:t>4 статьи 3</w:t>
        </w:r>
      </w:hyperlink>
      <w:r>
        <w:rPr>
          <w:rFonts w:ascii="Calibri" w:hAnsi="Calibri" w:cs="Calibri"/>
        </w:rPr>
        <w:t xml:space="preserve"> настоящего Федерального закона (далее - заключение).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 и предложены способы их устранения.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rPr>
          <w:rFonts w:ascii="Calibri" w:hAnsi="Calibri" w:cs="Calibri"/>
        </w:rP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anchor="Par51" w:history="1">
        <w:r>
          <w:rPr>
            <w:rFonts w:ascii="Calibri" w:hAnsi="Calibri" w:cs="Calibri"/>
            <w:color w:val="0000FF"/>
          </w:rPr>
          <w:t>пунктом 3 части 3 статьи 3</w:t>
        </w:r>
      </w:hyperlink>
      <w:r>
        <w:rPr>
          <w:rFonts w:ascii="Calibri" w:hAnsi="Calibri" w:cs="Calibri"/>
        </w:rPr>
        <w:t xml:space="preserve"> настоящего Федерального закона, носят обязательный характер. </w:t>
      </w:r>
      <w:proofErr w:type="gramStart"/>
      <w:r>
        <w:rPr>
          <w:rFonts w:ascii="Calibri" w:hAnsi="Calibri" w:cs="Calibri"/>
        </w:rPr>
        <w:t xml:space="preserve">При выявлении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</w:t>
      </w:r>
      <w:r>
        <w:rPr>
          <w:rFonts w:ascii="Calibri" w:hAnsi="Calibri" w:cs="Calibri"/>
        </w:rPr>
        <w:lastRenderedPageBreak/>
        <w:t>изменений в уставы муниципальных образований указанные акты не подлежат государственной регистрации.</w:t>
      </w:r>
      <w:proofErr w:type="gramEnd"/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4.1 введена Федеральным </w:t>
      </w:r>
      <w:hyperlink r:id="rId2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anchor="Par48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, </w:t>
      </w:r>
      <w:hyperlink w:anchor="Par49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и </w:t>
      </w:r>
      <w:hyperlink w:anchor="Par52" w:history="1">
        <w:r>
          <w:rPr>
            <w:rFonts w:ascii="Calibri" w:hAnsi="Calibri" w:cs="Calibri"/>
            <w:color w:val="0000FF"/>
          </w:rPr>
          <w:t>4 части 3 статьи 3</w:t>
        </w:r>
      </w:hyperlink>
      <w:r>
        <w:rPr>
          <w:rFonts w:ascii="Calibri" w:hAnsi="Calibri" w:cs="Calibri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5 в ред. Федерального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Разногласия, возникающие при оценке указанных в заключении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факторов, разрешаются в порядке, установленном Правительством Российской Федерации.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Институты гражданского общества и граждане могут в </w:t>
      </w:r>
      <w:hyperlink r:id="rId24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предусмотренном нормативными правовыми актами Российской Федерации, за счет собственных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r:id="rId27" w:history="1">
        <w:r>
          <w:rPr>
            <w:rFonts w:ascii="Calibri" w:hAnsi="Calibri" w:cs="Calibri"/>
            <w:color w:val="0000FF"/>
          </w:rPr>
          <w:t>заключении</w:t>
        </w:r>
      </w:hyperlink>
      <w:r>
        <w:rPr>
          <w:rFonts w:ascii="Calibri" w:hAnsi="Calibri" w:cs="Calibri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 и предложены способы их устранения.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факторов.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17 июля 2009 года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172-ФЗ</w:t>
      </w: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5FC1" w:rsidRDefault="00425FC1" w:rsidP="00425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003DE" w:rsidRDefault="003003DE">
      <w:bookmarkStart w:id="6" w:name="_GoBack"/>
      <w:bookmarkEnd w:id="6"/>
    </w:p>
    <w:sectPr w:rsidR="003003DE" w:rsidSect="00E10FC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08"/>
    <w:rsid w:val="003003DE"/>
    <w:rsid w:val="00425FC1"/>
    <w:rsid w:val="00F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923B27DAB2D9AAFF2915260872AD112CDFC9AA5B7F553114A315C02F6558DE27C67BFFA2119002h917B" TargetMode="External"/><Relationship Id="rId13" Type="http://schemas.openxmlformats.org/officeDocument/2006/relationships/hyperlink" Target="consultantplus://offline/ref=FD923B27DAB2D9AAFF290B3D1D72AD112CD5C2AC5C73553114A315C02F6558DE27C67BFFA2119000h913B" TargetMode="External"/><Relationship Id="rId18" Type="http://schemas.openxmlformats.org/officeDocument/2006/relationships/hyperlink" Target="consultantplus://offline/ref=FD923B27DAB2D9AAFF290B3D1D72AD112FDDC0AD5A70553114A315C02F6558DE27C67BFFA211940Bh913B" TargetMode="External"/><Relationship Id="rId26" Type="http://schemas.openxmlformats.org/officeDocument/2006/relationships/hyperlink" Target="consultantplus://offline/ref=FD923B27DAB2D9AAFF290B3D1D72AD112FDDC0AD5A70553114A315C02F6558DE27C67BFFA2119502h913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D923B27DAB2D9AAFF290B3D1D72AD112FDDC0AD5A70553114A315C02F6558DE27C67BFFA2119502h916B" TargetMode="External"/><Relationship Id="rId7" Type="http://schemas.openxmlformats.org/officeDocument/2006/relationships/hyperlink" Target="consultantplus://offline/ref=FD923B27DAB2D9AAFF290B3D1D72AD112FDDC3AC5F72553114A315C02F6558DE27C67BFFA2119500h911B" TargetMode="External"/><Relationship Id="rId12" Type="http://schemas.openxmlformats.org/officeDocument/2006/relationships/hyperlink" Target="consultantplus://offline/ref=FD923B27DAB2D9AAFF290B3D1D72AD112CDFC6AF537F553114A315C02Fh615B" TargetMode="External"/><Relationship Id="rId17" Type="http://schemas.openxmlformats.org/officeDocument/2006/relationships/hyperlink" Target="consultantplus://offline/ref=FD923B27DAB2D9AAFF290B3D1D72AD112FDDC0AD5A70553114A315C02F6558DE27C67BFFA211940Bh911B" TargetMode="External"/><Relationship Id="rId25" Type="http://schemas.openxmlformats.org/officeDocument/2006/relationships/hyperlink" Target="consultantplus://offline/ref=FD923B27DAB2D9AAFF290B3D1D72AD112FDDC0A8597E553114A315C02F6558DE27C67BFFA2119003h912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D923B27DAB2D9AAFF290B3D1D72AD112FDDC0AD5A70553114A315C02F6558DE27C67BFFA211940Bh910B" TargetMode="External"/><Relationship Id="rId20" Type="http://schemas.openxmlformats.org/officeDocument/2006/relationships/hyperlink" Target="consultantplus://offline/ref=FD923B27DAB2D9AAFF290B3D1D72AD112FDDC0A05B73553114A315C02F6558DE27C67BFFA2119007h914B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923B27DAB2D9AAFF290B3D1D72AD112CD8C2AC5C72553114A315C02F6558DE27C67BFFA2119002h91CB" TargetMode="External"/><Relationship Id="rId11" Type="http://schemas.openxmlformats.org/officeDocument/2006/relationships/hyperlink" Target="consultantplus://offline/ref=FD923B27DAB2D9AAFF290B3D1D72AD112CD5C2AC5C73553114A315C02F6558DE27C67BFFA2119000h913B" TargetMode="External"/><Relationship Id="rId24" Type="http://schemas.openxmlformats.org/officeDocument/2006/relationships/hyperlink" Target="consultantplus://offline/ref=FD923B27DAB2D9AAFF290B3D1D72AD112CD5C2AC5C73553114A315C02F6558DE27C67BFFA2119000h915B" TargetMode="External"/><Relationship Id="rId5" Type="http://schemas.openxmlformats.org/officeDocument/2006/relationships/hyperlink" Target="consultantplus://offline/ref=FD923B27DAB2D9AAFF290B3D1D72AD112FDDC0AD5A70553114A315C02F6558DE27C67BFFA211940Bh914B" TargetMode="External"/><Relationship Id="rId15" Type="http://schemas.openxmlformats.org/officeDocument/2006/relationships/hyperlink" Target="consultantplus://offline/ref=FD923B27DAB2D9AAFF290B3D1D72AD112CD8C2AC5C72553114A315C02F6558DE27C67BFFA2119002h91CB" TargetMode="External"/><Relationship Id="rId23" Type="http://schemas.openxmlformats.org/officeDocument/2006/relationships/hyperlink" Target="consultantplus://offline/ref=FD923B27DAB2D9AAFF290B3D1D72AD112FDDC0AD5A70553114A315C02F6558DE27C67BFFA2119502h912B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D923B27DAB2D9AAFF290B3D1D72AD112CD5C2AC5C73553114A315C02F6558DE27C67BFFA2119003h917B" TargetMode="External"/><Relationship Id="rId19" Type="http://schemas.openxmlformats.org/officeDocument/2006/relationships/hyperlink" Target="consultantplus://offline/ref=FD923B27DAB2D9AAFF290B3D1D72AD112FDDC0AD5A70553114A315C02F6558DE27C67BFFA211940Bh91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923B27DAB2D9AAFF290B3D1D72AD112CD5C2AC5C73553114A315C02F6558DE27C67BFFA2119000h913B" TargetMode="External"/><Relationship Id="rId14" Type="http://schemas.openxmlformats.org/officeDocument/2006/relationships/hyperlink" Target="consultantplus://offline/ref=FD923B27DAB2D9AAFF290B3D1D72AD112FDDC0AD5A70553114A315C02F6558DE27C67BFFA211940Bh917B" TargetMode="External"/><Relationship Id="rId22" Type="http://schemas.openxmlformats.org/officeDocument/2006/relationships/hyperlink" Target="consultantplus://offline/ref=FD923B27DAB2D9AAFF290B3D1D72AD112FDDC0AD5A70553114A315C02F6558DE27C67BFFA2119502h910B" TargetMode="External"/><Relationship Id="rId27" Type="http://schemas.openxmlformats.org/officeDocument/2006/relationships/hyperlink" Target="consultantplus://offline/ref=FD923B27DAB2D9AAFF2915260872AD112CD9C3AD5876553114A315C02F6558DE27C67BFFA2119003h91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2216</Words>
  <Characters>12635</Characters>
  <Application>Microsoft Office Word</Application>
  <DocSecurity>0</DocSecurity>
  <Lines>105</Lines>
  <Paragraphs>29</Paragraphs>
  <ScaleCrop>false</ScaleCrop>
  <Company/>
  <LinksUpToDate>false</LinksUpToDate>
  <CharactersWithSpaces>14822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Марина Викторовна</dc:creator>
  <cp:keywords/>
  <dc:description/>
  <cp:lastModifiedBy>Репина Марина Викторовна</cp:lastModifiedBy>
  <cp:revision>2</cp:revision>
  <dcterms:created xsi:type="dcterms:W3CDTF">2017-01-25T01:53:00Z</dcterms:created>
  <dcterms:modified xsi:type="dcterms:W3CDTF">2017-01-25T01:53:00Z</dcterms:modified>
</cp:coreProperties>
</file>